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6C" w:rsidRPr="00DD076C" w:rsidRDefault="00DD076C" w:rsidP="00DD076C">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DD076C">
        <w:rPr>
          <w:rFonts w:ascii="Arial" w:eastAsia="Times New Roman" w:hAnsi="Arial" w:cs="Arial"/>
          <w:b/>
          <w:bCs/>
          <w:color w:val="333333"/>
          <w:spacing w:val="-5"/>
          <w:kern w:val="36"/>
          <w:sz w:val="30"/>
          <w:szCs w:val="30"/>
          <w:lang w:eastAsia="en-GB"/>
        </w:rPr>
        <w:t>Tony Green</w:t>
      </w:r>
    </w:p>
    <w:p w:rsidR="00DD076C" w:rsidRPr="00DD076C" w:rsidRDefault="00DD076C" w:rsidP="00DD076C">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DD076C">
        <w:rPr>
          <w:rFonts w:ascii="Arial" w:eastAsia="Times New Roman" w:hAnsi="Arial" w:cs="Arial"/>
          <w:b/>
          <w:bCs/>
          <w:color w:val="333333"/>
          <w:spacing w:val="-5"/>
          <w:kern w:val="36"/>
          <w:sz w:val="30"/>
          <w:szCs w:val="30"/>
          <w:lang w:eastAsia="en-GB"/>
        </w:rPr>
        <w:t>Learner Support Lead </w:t>
      </w:r>
    </w:p>
    <w:p w:rsidR="00DD076C" w:rsidRPr="00DD076C" w:rsidRDefault="00DD076C" w:rsidP="00DD076C">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D076C">
        <w:rPr>
          <w:rFonts w:ascii="Arial" w:eastAsia="Times New Roman" w:hAnsi="Arial" w:cs="Arial"/>
          <w:color w:val="000000"/>
          <w:sz w:val="27"/>
          <w:szCs w:val="27"/>
          <w:lang w:eastAsia="en-GB"/>
        </w:rPr>
        <w:t>Born and bred in the East End of London, Tony's career roots lay in the construction industry. After transferring to the education sector in 2004 he has previously worked across different boroughs developing alternative provision and individualised curriculum programmes in a range of schools.</w:t>
      </w:r>
    </w:p>
    <w:p w:rsidR="00DD076C" w:rsidRPr="00DD076C" w:rsidRDefault="00DD076C" w:rsidP="00DD076C">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D076C">
        <w:rPr>
          <w:rFonts w:ascii="Arial" w:eastAsia="Times New Roman" w:hAnsi="Arial" w:cs="Arial"/>
          <w:color w:val="000000"/>
          <w:sz w:val="27"/>
          <w:szCs w:val="27"/>
          <w:lang w:eastAsia="en-GB"/>
        </w:rPr>
        <w:t>Tony comes to LDE UTC having worked in two schools that were previously in 'special measures' and enjoyed the role he played in the promotion of these schools from 'special measures' to 'good'.</w:t>
      </w:r>
    </w:p>
    <w:p w:rsidR="00DD076C" w:rsidRPr="00DD076C" w:rsidRDefault="00DD076C" w:rsidP="00DD076C">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D076C">
        <w:rPr>
          <w:rFonts w:ascii="Arial" w:eastAsia="Times New Roman" w:hAnsi="Arial" w:cs="Arial"/>
          <w:color w:val="000000"/>
          <w:sz w:val="27"/>
          <w:szCs w:val="27"/>
          <w:lang w:eastAsia="en-GB"/>
        </w:rPr>
        <w:t xml:space="preserve">With a passion for ensuring students reach their full potential, Tony has previously implemented construction programmes and along with the work of Warren Morgan, a </w:t>
      </w:r>
      <w:proofErr w:type="spellStart"/>
      <w:r w:rsidRPr="00DD076C">
        <w:rPr>
          <w:rFonts w:ascii="Arial" w:eastAsia="Times New Roman" w:hAnsi="Arial" w:cs="Arial"/>
          <w:color w:val="000000"/>
          <w:sz w:val="27"/>
          <w:szCs w:val="27"/>
          <w:lang w:eastAsia="en-GB"/>
        </w:rPr>
        <w:t>VCert</w:t>
      </w:r>
      <w:proofErr w:type="spellEnd"/>
      <w:r w:rsidRPr="00DD076C">
        <w:rPr>
          <w:rFonts w:ascii="Arial" w:eastAsia="Times New Roman" w:hAnsi="Arial" w:cs="Arial"/>
          <w:color w:val="000000"/>
          <w:sz w:val="27"/>
          <w:szCs w:val="27"/>
          <w:lang w:eastAsia="en-GB"/>
        </w:rPr>
        <w:t xml:space="preserve"> in Music Production. He comes to LDE UTC with the aim of implementing similar programmes as well as supporting the individual needs and pathways of our learners. </w:t>
      </w:r>
    </w:p>
    <w:p w:rsidR="00DD076C" w:rsidRPr="00DD076C" w:rsidRDefault="00DD076C" w:rsidP="00DD076C">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DD076C">
        <w:rPr>
          <w:rFonts w:ascii="Arial" w:eastAsia="Times New Roman" w:hAnsi="Arial" w:cs="Arial"/>
          <w:color w:val="000000"/>
          <w:sz w:val="27"/>
          <w:szCs w:val="27"/>
          <w:lang w:eastAsia="en-GB"/>
        </w:rPr>
        <w:t>Tony has a fundamental understanding of the barriers to learning that students can face and the strategies that can be implemented to ensure that they are able to reach their full potential. He passionately believes that combining individualised curriculum programmes with mentoring ensures that learners are exposed and provided with great opportunities for progress.</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6C"/>
    <w:rsid w:val="00150A8E"/>
    <w:rsid w:val="002140AF"/>
    <w:rsid w:val="00A541DA"/>
    <w:rsid w:val="00BC1933"/>
    <w:rsid w:val="00DD0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DA273-DFA2-424E-ADF6-4B168B92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0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76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D07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D67F4649</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2019-08-19T08:31:00Z</dcterms:created>
  <dcterms:modified xsi:type="dcterms:W3CDTF">2019-08-19T08:31:00Z</dcterms:modified>
</cp:coreProperties>
</file>